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600" w:lineRule="auto"/>
        <w:jc w:val="center"/>
        <w:rPr/>
      </w:pPr>
      <w:r w:rsidDel="00000000" w:rsidR="00000000" w:rsidRPr="00000000">
        <w:rPr>
          <w:b w:val="1"/>
          <w:bCs w:val="1"/>
          <w:color w:val="2e5d9e"/>
          <w:sz w:val="64"/>
          <w:szCs w:val="64"/>
        </w:rPr>
        <w:drawing>
          <wp:inline distB="114300" distT="114300" distL="114300" distR="114300">
            <wp:extent cx="2618423" cy="5986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8423" cy="5986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jc w:val="center"/>
        <w:rPr/>
      </w:pPr>
      <w:r w:rsidDel="00000000" w:rsidR="00000000" w:rsidRPr="00000000">
        <w:rPr>
          <w:color w:val="666666"/>
          <w:sz w:val="26"/>
          <w:szCs w:val="26"/>
          <w:rtl w:val="0"/>
        </w:rPr>
        <w:t xml:space="preserve">Expérimentation de contribution volontaire via web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2e5d9e" w:space="6" w:sz="6" w:val="single"/>
          <w:bottom w:color="2e5d9e" w:space="6" w:sz="6" w:val="single"/>
        </w:pBdr>
        <w:jc w:val="center"/>
        <w:rPr/>
      </w:pPr>
      <w:r w:rsidDel="00000000" w:rsidR="00000000" w:rsidRPr="00000000">
        <w:rPr>
          <w:b w:val="1"/>
          <w:bCs w:val="1"/>
          <w:color w:val="2e5d9e"/>
          <w:sz w:val="36"/>
          <w:szCs w:val="36"/>
          <w:rtl w:val="0"/>
        </w:rPr>
        <w:t xml:space="preserve">MODÈLE DE RÉPONSE À L'APPEL À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4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06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color w:val="2e5d9e"/>
                <w:rtl w:val="0"/>
              </w:rPr>
              <w:t xml:space="preserve">Instructions de candidature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 document constitue le seul modèle de réponse valide. Veuillez compléter chaque rubrique, dater et signer la déclaration finale, puis transmettre le dossier complet exclusivement à l'adresse suivante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2e5d9e"/>
                <w:rtl w:val="0"/>
              </w:rPr>
              <w:t xml:space="preserve">developpement@yunow.io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before="6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Date limite de dépôt : vendredi 24 juillet 2026 à 12 h (heure de Paris). Tout dossier incomplet ou transmis hors délai sera écarté sans examen. Nous vous encourageons à demander un accusé de réception par retour de courriel.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before="3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A. Identification de la structure candidate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 de la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Dénomination officielle complète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Statut juridique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Ex. : établissement public, association loi 1901, SAS, fondation…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 et qualité du responsable légal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Personne désignée pour piloter l'expérimentation en interne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Nom, prénom, fonction, courriel direct, téléphone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B. Fréquentation et profil des publics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60" w:lineRule="auto"/>
        <w:rPr/>
      </w:pPr>
      <w:r w:rsidDel="00000000" w:rsidR="00000000" w:rsidRPr="00000000">
        <w:rPr>
          <w:rtl w:val="0"/>
        </w:rPr>
        <w:t xml:space="preserve">Nombre moyen de visiteurs payants annuels (hors groupes scolaires) – 3 dernières années :</w:t>
      </w:r>
    </w:p>
    <w:p w:rsidR="00000000" w:rsidDel="00000000" w:rsidP="00000000" w:rsidRDefault="00000000" w:rsidRPr="00000000" w14:paraId="00000024">
      <w:pPr>
        <w:spacing w:after="60" w:before="60" w:lineRule="auto"/>
        <w:rPr>
          <w:i w:val="1"/>
          <w:iCs w:val="1"/>
          <w:color w:val="999999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Le seuil d'éligibilité est fixé à 10 000 visiteurs payants annuels hors groupes scolaires (article 2 du règlement).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Types de publics accueillis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Ex. : habitants, touristes, habitués, primo-visiteurs, spécialistes...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before="4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Part de la fréquentation internationale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Estimation en % du total ; principales nationalités si connues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Langues de médiation proposées actuellement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C. Dispositif numérique de médiation existant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Type de dispositif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before="5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D. Équipe de médiation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Effectif total de l'équipe de médiation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Responsable de la médiation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Nom, prénom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Personnes impliquées dans la co-élaboration de la web 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Nombre de personnes pressenties sur la phase de conception de 6 semaines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3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E. Motivation pour l'expérimentation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Cette rubrique est déterminante dans le processus de sélection. Le critère principal retenu par Yunow est le dynamisme et l'implication de l'équipe candidate. Rédigez librement, en vous exprimant concrètement.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Pourquoi votre structure souhaite-t-elle participer à cette expérimentation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60" w:before="60" w:lineRule="auto"/>
              <w:rPr>
                <w:i w:val="1"/>
                <w:iCs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Contexte, enjeux propres à votre institution, attentes vis-à-vis de l'expérimentation, intérêt pour la démarche de don libre / contribution volontaire…</w:t>
            </w:r>
          </w:p>
          <w:p w:rsidR="00000000" w:rsidDel="00000000" w:rsidP="00000000" w:rsidRDefault="00000000" w:rsidRPr="00000000" w14:paraId="0000004C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before="8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before="10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Qu'attendez-vous des résultats produits par l'expérimentation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Usage prévu des données, perspectives envisagées à l'issue, intégration dans une stratégie de médiation ou de financement…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F. Estimation du besoin de médiation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La web app porte exclusivement sur un parcours ou une offre permanente (cf. article 3.5 du contrat de partenariat).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sommaire du parcours permanent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Intitulé, thématique, localisation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befor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Nombre estimé de points d'intérêt à traiter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Nombre de stations ou d'œuvres à couvrir dans le parcours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Langues souhaitées pour la web 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Yunow assure les traductions dans le cadre de l'expérimentation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before="2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Fonctionnalités souhaitées a priori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Ex. : audioguide simple, parcours géolocalisé, jeu de médiation, quiz… (dans la limite des fonctionnalités disponibles dans la plateforme Le Studio)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before="4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G. Capacité à co-élaborer la web app sous 6 semaines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La phase de conception de la web app est d'une durée maximale de 6 semaines à compter de la signature du contrat (automne 2026). La structure partenaire doit être en mesure de mobiliser ses équipes et de mettre à disposition les contenus nécessaires dans ce délai.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Confirmez-vous pouvoir mobiliser votre équipe de médiation sur la phase de co-élaboration dans ce délai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spacing w:after="60" w:before="60" w:lineRule="auto"/>
              <w:rPr/>
            </w:pP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Oui, sans réserve      </w:t>
            </w: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Oui, sous réserve (précisez ci-dessous)      </w:t>
            </w: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Incertain</w:t>
            </w:r>
          </w:p>
        </w:tc>
      </w:tr>
    </w:tbl>
    <w:p w:rsidR="00000000" w:rsidDel="00000000" w:rsidP="00000000" w:rsidRDefault="00000000" w:rsidRPr="00000000" w14:paraId="0000007C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Réserves ou contraintes éventuelles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Périodes d'indisponibilité, congés, contraintes organisationnelles… Indiquer « néant » le cas échéant.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before="4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H. Modalités de reversement des recettes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Les contributions volontaires collectées sont réparties à raison de 90 % pour la structure partenaire et 10 % pour Yunow (frais bancaires et d'hébergement). Le reversement est effectué mensuellement par virement bancaire. Ces contributions ne constituent ni des dons ouvrant droit à déduction fiscale, ni du mécénat.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Nature budgétaire du reversement, modalités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spacing w:after="60" w:before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Contraintes ou observations particulières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Démarches d'autorisation interne nécessaires, délais à anticiper, interlocuteur comptable ou financier à associer… Indiquer « néant » le cas échéant.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before="4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spacing w:before="20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"/>
        <w:gridCol w:w="8846"/>
        <w:tblGridChange w:id="0">
          <w:tblGrid>
            <w:gridCol w:w="180"/>
            <w:gridCol w:w="88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2e5d9e" w:val="clear"/>
            <w:tcMar>
              <w:top w:w="120.0" w:type="dxa"/>
              <w:left w:w="0.0" w:type="dxa"/>
              <w:bottom w:w="120.0" w:type="dxa"/>
              <w:right w:w="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e4f0" w:val="clear"/>
            <w:tcMar>
              <w:top w:w="120.0" w:type="dxa"/>
              <w:left w:w="20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6"/>
                <w:szCs w:val="26"/>
                <w:rtl w:val="0"/>
              </w:rPr>
              <w:t xml:space="preserve">I. Capacité à s'engager et disponibilité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before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60" w:before="60" w:lineRule="auto"/>
        <w:rPr/>
      </w:pPr>
      <w:r w:rsidDel="00000000" w:rsidR="00000000" w:rsidRPr="00000000">
        <w:rPr>
          <w:i w:val="1"/>
          <w:iCs w:val="1"/>
          <w:color w:val="999999"/>
          <w:sz w:val="18"/>
          <w:szCs w:val="18"/>
          <w:rtl w:val="0"/>
        </w:rPr>
        <w:t xml:space="preserve">L'expérimentation est prévue pour un lancement à l'automne 2026, après examen et validation du contrat de partenariat. Yunow se réserve le droit d'écarter toute candidature dont les engagements ne seraient pas fermes.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Votre structure est-elle en mesure de s'engager dans l'expérimentation à l'automne 2026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spacing w:after="60" w:before="60" w:lineRule="auto"/>
              <w:rPr/>
            </w:pP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Oui, immédiatement après signature du contrat      </w:t>
            </w: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Oui, sous conditions (précisez ci-dessous)      </w:t>
            </w:r>
            <w:r w:rsidDel="00000000" w:rsidR="00000000" w:rsidRPr="00000000">
              <w:rPr>
                <w:color w:val="2e5d9e"/>
                <w:rtl w:val="0"/>
              </w:rPr>
              <w:t xml:space="preserve">☐ </w:t>
            </w:r>
            <w:r w:rsidDel="00000000" w:rsidR="00000000" w:rsidRPr="00000000">
              <w:rPr>
                <w:rtl w:val="0"/>
              </w:rPr>
              <w:t xml:space="preserve">Non, un report serait nécessaire (précisez)</w:t>
            </w:r>
          </w:p>
        </w:tc>
      </w:tr>
    </w:tbl>
    <w:p w:rsidR="00000000" w:rsidDel="00000000" w:rsidP="00000000" w:rsidRDefault="00000000" w:rsidRPr="00000000" w14:paraId="00000095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2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Conditions ou réserves à l'engagement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Procédures internes d'approbation requises, délais de signature, instances à consulter… Indiquer « néant » le cas échéant.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before="4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9">
      <w:pPr>
        <w:spacing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23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6426"/>
        <w:tblGridChange w:id="0">
          <w:tblGrid>
            <w:gridCol w:w="2600"/>
            <w:gridCol w:w="6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eef4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Observations libres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spacing w:after="60" w:before="60" w:lineRule="auto"/>
              <w:rPr/>
            </w:pPr>
            <w:r w:rsidDel="00000000" w:rsidR="00000000" w:rsidRPr="00000000">
              <w:rPr>
                <w:i w:val="1"/>
                <w:iCs w:val="1"/>
                <w:color w:val="999999"/>
                <w:sz w:val="18"/>
                <w:szCs w:val="18"/>
                <w:rtl w:val="0"/>
              </w:rPr>
              <w:t xml:space="preserve">Toute information complémentaire que vous souhaiteriez porter à la connaissance de Yunow dans le cadre de l'examen de votre candidature.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before="5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before="3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before="300" w:lineRule="auto"/>
        <w:rPr/>
      </w:pPr>
      <w:r w:rsidDel="00000000" w:rsidR="00000000" w:rsidRPr="00000000">
        <w:rPr>
          <w:rtl w:val="0"/>
        </w:rPr>
      </w:r>
    </w:p>
    <w:tbl>
      <w:tblPr>
        <w:tblStyle w:val="Table24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e5d9e" w:space="0" w:sz="4" w:val="single"/>
              <w:left w:color="2e5d9e" w:space="0" w:sz="4" w:val="single"/>
              <w:bottom w:color="2e5d9e" w:space="0" w:sz="4" w:val="single"/>
              <w:right w:color="2e5d9e" w:space="0" w:sz="4" w:val="single"/>
            </w:tcBorders>
            <w:shd w:fill="eef4fb" w:val="clear"/>
            <w:tcMar>
              <w:top w:w="160.0" w:type="dxa"/>
              <w:left w:w="240.0" w:type="dxa"/>
              <w:bottom w:w="160.0" w:type="dxa"/>
              <w:right w:w="240.0" w:type="dxa"/>
            </w:tcMar>
          </w:tcPr>
          <w:p w:rsidR="00000000" w:rsidDel="00000000" w:rsidP="00000000" w:rsidRDefault="00000000" w:rsidRPr="00000000" w14:paraId="000000A0">
            <w:pPr>
              <w:spacing w:after="120" w:lineRule="auto"/>
              <w:rPr/>
            </w:pPr>
            <w:r w:rsidDel="00000000" w:rsidR="00000000" w:rsidRPr="00000000">
              <w:rPr>
                <w:b w:val="1"/>
                <w:bCs w:val="1"/>
                <w:color w:val="2e5d9e"/>
                <w:sz w:val="24"/>
                <w:szCs w:val="24"/>
                <w:rtl w:val="0"/>
              </w:rPr>
              <w:t xml:space="preserve">Déclaration sur l'honneur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80" w:lineRule="auto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 soussigné(e), représentant légal de la structure candidate, certifie l'exactitude des informations figurant dans le présent dossier. Je confirme avoir pris connaissance du règlement de l'appel à projet et du modèle de contrat de partenariat, et m'engage à respecter leurs dispositions en cas de sélection.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before="1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  <w:t xml:space="preserve">Nom et prénom :  _________________________________________</w:t>
            </w:r>
          </w:p>
          <w:p w:rsidR="00000000" w:rsidDel="00000000" w:rsidP="00000000" w:rsidRDefault="00000000" w:rsidRPr="00000000" w14:paraId="000000A4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Qualité :  ________________________________________________</w:t>
            </w:r>
          </w:p>
          <w:p w:rsidR="00000000" w:rsidDel="00000000" w:rsidP="00000000" w:rsidRDefault="00000000" w:rsidRPr="00000000" w14:paraId="000000A6">
            <w:pPr>
              <w:spacing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  <w:t xml:space="preserve">Fait à _________________, le  _________________________</w:t>
            </w:r>
          </w:p>
          <w:p w:rsidR="00000000" w:rsidDel="00000000" w:rsidP="00000000" w:rsidRDefault="00000000" w:rsidRPr="00000000" w14:paraId="000000A8">
            <w:pPr>
              <w:spacing w:before="3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Signature et cachet :</w:t>
            </w:r>
          </w:p>
          <w:p w:rsidR="00000000" w:rsidDel="00000000" w:rsidP="00000000" w:rsidRDefault="00000000" w:rsidRPr="00000000" w14:paraId="000000AA">
            <w:pPr>
              <w:spacing w:before="60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pBdr>
        <w:top w:color="cccccc" w:space="4" w:sz="4" w:val="single"/>
      </w:pBdr>
      <w:tabs>
        <w:tab w:val="right" w:leader="none" w:pos="9026"/>
      </w:tabs>
      <w:spacing w:before="60" w:lineRule="auto"/>
      <w:rPr/>
    </w:pPr>
    <w:r w:rsidDel="00000000" w:rsidR="00000000" w:rsidRPr="00000000">
      <w:rPr>
        <w:color w:val="666666"/>
        <w:sz w:val="16"/>
        <w:szCs w:val="16"/>
        <w:rtl w:val="0"/>
      </w:rPr>
      <w:t xml:space="preserve">Dossier à transmettre avant le vendredi 24 juillet 2026, 12 h (heure de Paris) – developpement@yunow.io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pBdr>
        <w:bottom w:color="2e5d9e" w:space="4" w:sz="4" w:val="single"/>
      </w:pBdr>
      <w:spacing w:after="60" w:lineRule="auto"/>
      <w:rPr/>
    </w:pPr>
    <w:r w:rsidDel="00000000" w:rsidR="00000000" w:rsidRPr="00000000">
      <w:rPr>
        <w:b w:val="1"/>
        <w:bCs w:val="1"/>
        <w:color w:val="2e5d9e"/>
        <w:sz w:val="20"/>
        <w:szCs w:val="20"/>
        <w:rtl w:val="0"/>
      </w:rPr>
      <w:t xml:space="preserve">Yunow</w:t>
    </w:r>
    <w:r w:rsidDel="00000000" w:rsidR="00000000" w:rsidRPr="00000000">
      <w:rPr>
        <w:color w:val="666666"/>
        <w:sz w:val="18"/>
        <w:szCs w:val="18"/>
        <w:rtl w:val="0"/>
      </w:rPr>
      <w:t xml:space="preserve">  |  Appel à projet - Modèle de réponse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  <w:sz w:val="22"/>
        <w:szCs w:val="22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5d9e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ObNmLhRh51mf4VGJi+XfcfwGCg==">CgMxLjA4AHIhMXV6RWktcTNfN0lGamwxLTRUM3JxOWNqeUtPbTREdFUx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